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6B" w:rsidRPr="009961DD" w:rsidRDefault="00734E6B" w:rsidP="00734E6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9961DD">
        <w:rPr>
          <w:rFonts w:ascii="Times New Roman" w:hAnsi="Times New Roman"/>
          <w:b/>
          <w:sz w:val="28"/>
          <w:szCs w:val="28"/>
        </w:rPr>
        <w:t>OBEC ŽÁKY</w:t>
      </w:r>
    </w:p>
    <w:p w:rsidR="00734E6B" w:rsidRPr="009961DD" w:rsidRDefault="00734E6B" w:rsidP="00734E6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34E6B" w:rsidRPr="009961DD" w:rsidRDefault="00734E6B" w:rsidP="00734E6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9961DD">
        <w:rPr>
          <w:rFonts w:ascii="Times New Roman" w:hAnsi="Times New Roman"/>
          <w:b/>
          <w:sz w:val="28"/>
          <w:szCs w:val="28"/>
        </w:rPr>
        <w:t xml:space="preserve">Obecně závazná </w:t>
      </w:r>
      <w:r w:rsidRPr="00A113A2">
        <w:rPr>
          <w:rFonts w:ascii="Times New Roman" w:hAnsi="Times New Roman"/>
          <w:b/>
          <w:sz w:val="28"/>
          <w:szCs w:val="28"/>
        </w:rPr>
        <w:t xml:space="preserve">vyhláška č. </w:t>
      </w:r>
      <w:r w:rsidR="00C90328" w:rsidRPr="00A113A2">
        <w:rPr>
          <w:rFonts w:ascii="Times New Roman" w:hAnsi="Times New Roman"/>
          <w:b/>
          <w:sz w:val="28"/>
          <w:szCs w:val="28"/>
        </w:rPr>
        <w:t>1</w:t>
      </w:r>
      <w:r w:rsidRPr="00A113A2">
        <w:rPr>
          <w:rFonts w:ascii="Times New Roman" w:hAnsi="Times New Roman"/>
          <w:b/>
          <w:sz w:val="28"/>
          <w:szCs w:val="28"/>
        </w:rPr>
        <w:t>/201</w:t>
      </w:r>
      <w:r w:rsidR="00276F70" w:rsidRPr="00A113A2">
        <w:rPr>
          <w:rFonts w:ascii="Times New Roman" w:hAnsi="Times New Roman"/>
          <w:b/>
          <w:sz w:val="28"/>
          <w:szCs w:val="28"/>
        </w:rPr>
        <w:t>7</w:t>
      </w:r>
      <w:r w:rsidRPr="00A113A2">
        <w:rPr>
          <w:rFonts w:ascii="Times New Roman" w:hAnsi="Times New Roman"/>
          <w:b/>
          <w:sz w:val="28"/>
          <w:szCs w:val="28"/>
        </w:rPr>
        <w:t>, o místním</w:t>
      </w:r>
      <w:r w:rsidRPr="009961DD">
        <w:rPr>
          <w:rFonts w:ascii="Times New Roman" w:hAnsi="Times New Roman"/>
          <w:b/>
          <w:sz w:val="28"/>
          <w:szCs w:val="28"/>
        </w:rPr>
        <w:t xml:space="preserve"> poplatku za provoz systému shromažďování, sběru, přepravy, třídění, využívání a odstraňování komunálních odpadů</w:t>
      </w:r>
    </w:p>
    <w:p w:rsidR="00734E6B" w:rsidRPr="009961DD" w:rsidRDefault="00734E6B" w:rsidP="00734E6B">
      <w:pPr>
        <w:pStyle w:val="Bezmezer"/>
        <w:rPr>
          <w:rFonts w:ascii="Times New Roman" w:hAnsi="Times New Roman"/>
          <w:sz w:val="24"/>
          <w:szCs w:val="24"/>
        </w:rPr>
      </w:pPr>
    </w:p>
    <w:p w:rsidR="00734E6B" w:rsidRPr="009961DD" w:rsidRDefault="00734E6B" w:rsidP="0065677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 xml:space="preserve">Zastupitelstvo obce Žáky se na svém zasedání </w:t>
      </w:r>
      <w:r w:rsidRPr="00626E0E">
        <w:rPr>
          <w:rFonts w:ascii="Times New Roman" w:hAnsi="Times New Roman"/>
          <w:sz w:val="24"/>
          <w:szCs w:val="24"/>
        </w:rPr>
        <w:t xml:space="preserve">dne </w:t>
      </w:r>
      <w:proofErr w:type="gramStart"/>
      <w:r w:rsidR="00626E0E" w:rsidRPr="00626E0E">
        <w:rPr>
          <w:rFonts w:ascii="Times New Roman" w:hAnsi="Times New Roman"/>
          <w:sz w:val="24"/>
          <w:szCs w:val="24"/>
        </w:rPr>
        <w:t>29.1</w:t>
      </w:r>
      <w:r w:rsidR="00FD2FBB">
        <w:rPr>
          <w:rFonts w:ascii="Times New Roman" w:hAnsi="Times New Roman"/>
          <w:sz w:val="24"/>
          <w:szCs w:val="24"/>
        </w:rPr>
        <w:t>1</w:t>
      </w:r>
      <w:r w:rsidR="00626E0E" w:rsidRPr="00626E0E">
        <w:rPr>
          <w:rFonts w:ascii="Times New Roman" w:hAnsi="Times New Roman"/>
          <w:sz w:val="24"/>
          <w:szCs w:val="24"/>
        </w:rPr>
        <w:t>.2017</w:t>
      </w:r>
      <w:proofErr w:type="gramEnd"/>
      <w:r w:rsidR="00626E0E" w:rsidRPr="00626E0E">
        <w:rPr>
          <w:rFonts w:ascii="Times New Roman" w:hAnsi="Times New Roman"/>
          <w:sz w:val="24"/>
          <w:szCs w:val="24"/>
        </w:rPr>
        <w:t xml:space="preserve"> </w:t>
      </w:r>
      <w:r w:rsidRPr="00626E0E">
        <w:rPr>
          <w:rFonts w:ascii="Times New Roman" w:hAnsi="Times New Roman"/>
          <w:sz w:val="24"/>
          <w:szCs w:val="24"/>
        </w:rPr>
        <w:t>usneslo vydat</w:t>
      </w:r>
      <w:r w:rsidRPr="009961DD">
        <w:rPr>
          <w:rFonts w:ascii="Times New Roman" w:hAnsi="Times New Roman"/>
          <w:sz w:val="24"/>
          <w:szCs w:val="24"/>
        </w:rPr>
        <w:t xml:space="preserve"> na základě § 14 odst. 2 zákona č. 565/1990 Sb., o místních poplatcích, ve znění pozdějších předpisů, a v souladu s § 10 písm. d) a § 84 odst. 2 písm. h) zákona č. 128/2000 Sb., o obcích (obecní zřízení), ve znění pozdějších předpisů, tuto obecně závaznou vyhlášku</w:t>
      </w:r>
    </w:p>
    <w:p w:rsidR="00E02592" w:rsidRDefault="00734E6B" w:rsidP="00E025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 xml:space="preserve"> (dále jen „vyhláška“):</w:t>
      </w:r>
    </w:p>
    <w:p w:rsidR="00EA2700" w:rsidRPr="00E02592" w:rsidRDefault="00E02592" w:rsidP="00E02592">
      <w:pPr>
        <w:pStyle w:val="Bezmezer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EA2700" w:rsidRPr="00E02592">
        <w:rPr>
          <w:rFonts w:ascii="Arial" w:hAnsi="Arial" w:cs="Arial"/>
          <w:b/>
        </w:rPr>
        <w:t xml:space="preserve">Čl. </w:t>
      </w:r>
      <w:r w:rsidR="006B7D3C" w:rsidRPr="00E02592">
        <w:rPr>
          <w:rFonts w:ascii="Arial" w:hAnsi="Arial" w:cs="Arial"/>
          <w:b/>
        </w:rPr>
        <w:t>1</w:t>
      </w:r>
    </w:p>
    <w:p w:rsidR="00EA2700" w:rsidRDefault="00EA2700" w:rsidP="00EA2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EA2700" w:rsidRDefault="00EA2700" w:rsidP="00EA27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76E56">
        <w:rPr>
          <w:rFonts w:ascii="Arial" w:hAnsi="Arial" w:cs="Arial"/>
          <w:sz w:val="22"/>
          <w:szCs w:val="22"/>
        </w:rPr>
        <w:t>:</w:t>
      </w:r>
    </w:p>
    <w:p w:rsidR="00EA2700" w:rsidRDefault="00EA2700" w:rsidP="00EA2700">
      <w:pPr>
        <w:numPr>
          <w:ilvl w:val="1"/>
          <w:numId w:val="7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:rsidR="00EA2700" w:rsidRDefault="00EA2700" w:rsidP="00EA2700">
      <w:pPr>
        <w:numPr>
          <w:ilvl w:val="2"/>
          <w:numId w:val="8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>
        <w:rPr>
          <w:rFonts w:ascii="Arial" w:hAnsi="Arial" w:cs="Arial"/>
          <w:sz w:val="22"/>
          <w:szCs w:val="22"/>
        </w:rPr>
        <w:t>,</w:t>
      </w:r>
    </w:p>
    <w:p w:rsidR="00EA2700" w:rsidRDefault="00EA2700" w:rsidP="00EA2700">
      <w:pPr>
        <w:numPr>
          <w:ilvl w:val="2"/>
          <w:numId w:val="8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EA2700" w:rsidRDefault="00EA2700" w:rsidP="00EA2700">
      <w:pPr>
        <w:numPr>
          <w:ilvl w:val="2"/>
          <w:numId w:val="8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:rsidR="00EA2700" w:rsidRPr="004C0427" w:rsidRDefault="00EA2700" w:rsidP="00EA2700">
      <w:pPr>
        <w:numPr>
          <w:ilvl w:val="2"/>
          <w:numId w:val="8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:rsidR="00EA2700" w:rsidRDefault="00EA2700" w:rsidP="00EA2700">
      <w:pPr>
        <w:numPr>
          <w:ilvl w:val="1"/>
          <w:numId w:val="7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>
        <w:rPr>
          <w:rFonts w:ascii="Arial" w:hAnsi="Arial" w:cs="Arial"/>
          <w:sz w:val="22"/>
          <w:szCs w:val="22"/>
        </w:rPr>
        <w:t>která má ve vlastnictví stavbu určenou k individuální rekreaci,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EA2700" w:rsidRPr="00420423" w:rsidRDefault="00EA2700" w:rsidP="00EA27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EA2700" w:rsidRPr="00C76E56" w:rsidRDefault="00EA2700" w:rsidP="00EA2700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6B7D3C">
        <w:rPr>
          <w:rFonts w:ascii="Arial" w:hAnsi="Arial" w:cs="Arial"/>
        </w:rPr>
        <w:t>2</w:t>
      </w:r>
    </w:p>
    <w:p w:rsidR="00EA2700" w:rsidRDefault="00EA2700" w:rsidP="00EA2700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EA2700" w:rsidRDefault="00EA2700" w:rsidP="00EA2700">
      <w:pPr>
        <w:numPr>
          <w:ilvl w:val="0"/>
          <w:numId w:val="9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734E6B">
        <w:rPr>
          <w:rFonts w:ascii="Arial" w:hAnsi="Arial" w:cs="Arial"/>
          <w:sz w:val="22"/>
          <w:szCs w:val="22"/>
        </w:rPr>
        <w:t>15</w:t>
      </w:r>
      <w:r w:rsidRPr="00A2485E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>
        <w:rPr>
          <w:rFonts w:ascii="Arial" w:hAnsi="Arial" w:cs="Arial"/>
          <w:sz w:val="22"/>
          <w:szCs w:val="22"/>
        </w:rPr>
        <w:t xml:space="preserve">nárok na </w:t>
      </w:r>
      <w:r w:rsidRPr="00167841">
        <w:rPr>
          <w:rFonts w:ascii="Arial" w:hAnsi="Arial" w:cs="Arial"/>
          <w:sz w:val="22"/>
          <w:szCs w:val="22"/>
        </w:rPr>
        <w:t xml:space="preserve">osvobození nebo úlevu od </w:t>
      </w:r>
      <w:r>
        <w:rPr>
          <w:rFonts w:ascii="Arial" w:hAnsi="Arial" w:cs="Arial"/>
          <w:sz w:val="22"/>
          <w:szCs w:val="22"/>
        </w:rPr>
        <w:t>poplatku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:rsidR="00EA2700" w:rsidRPr="00E55843" w:rsidRDefault="00EA2700" w:rsidP="00EA2700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lastRenderedPageBreak/>
        <w:t xml:space="preserve">Poplatník dle čl. 2 </w:t>
      </w:r>
      <w:r>
        <w:rPr>
          <w:rFonts w:ascii="Arial" w:hAnsi="Arial" w:cs="Arial"/>
          <w:sz w:val="22"/>
          <w:szCs w:val="22"/>
        </w:rPr>
        <w:t>odst. 1</w:t>
      </w:r>
      <w:r w:rsidRPr="00C31C1A">
        <w:rPr>
          <w:rFonts w:ascii="Arial" w:hAnsi="Arial" w:cs="Arial"/>
          <w:sz w:val="22"/>
          <w:szCs w:val="22"/>
        </w:rPr>
        <w:t xml:space="preserve"> této vyhlášky je p</w:t>
      </w:r>
      <w:r>
        <w:rPr>
          <w:rFonts w:ascii="Arial" w:hAnsi="Arial" w:cs="Arial"/>
          <w:sz w:val="22"/>
          <w:szCs w:val="22"/>
        </w:rPr>
        <w:t xml:space="preserve">ovinen ohlásit správci poplatku jméno, popřípadě jména, a příjmení, místo pobytu, popřípadě další adresy pro doručování. </w:t>
      </w:r>
    </w:p>
    <w:p w:rsidR="00EA2700" w:rsidRDefault="00EA2700" w:rsidP="00EA2700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2 odst. 1 písm. b) vyhlášky je povinen ohlásit také </w:t>
      </w:r>
      <w:r w:rsidRPr="00C31C1A">
        <w:rPr>
          <w:rFonts w:ascii="Arial" w:hAnsi="Arial" w:cs="Arial"/>
          <w:sz w:val="22"/>
          <w:szCs w:val="22"/>
        </w:rPr>
        <w:t xml:space="preserve">evidenční nebo popisné číslo stavby určené k individuální </w:t>
      </w:r>
      <w:r w:rsidRPr="00FE34F1">
        <w:rPr>
          <w:rFonts w:ascii="Arial" w:hAnsi="Arial" w:cs="Arial"/>
          <w:sz w:val="22"/>
          <w:szCs w:val="22"/>
        </w:rPr>
        <w:t>rekreaci</w:t>
      </w:r>
      <w:r>
        <w:rPr>
          <w:rFonts w:ascii="Arial" w:hAnsi="Arial" w:cs="Arial"/>
          <w:sz w:val="22"/>
          <w:szCs w:val="22"/>
        </w:rPr>
        <w:t xml:space="preserve"> nebo rodinného domu; není-li</w:t>
      </w:r>
      <w:r w:rsidRPr="00C31C1A">
        <w:rPr>
          <w:rFonts w:ascii="Arial" w:hAnsi="Arial" w:cs="Arial"/>
          <w:sz w:val="22"/>
          <w:szCs w:val="22"/>
        </w:rPr>
        <w:t xml:space="preserve"> stavba</w:t>
      </w:r>
      <w:r>
        <w:rPr>
          <w:rFonts w:ascii="Arial" w:hAnsi="Arial" w:cs="Arial"/>
          <w:sz w:val="22"/>
          <w:szCs w:val="22"/>
        </w:rPr>
        <w:t xml:space="preserve"> nebo dům označen</w:t>
      </w:r>
      <w:r w:rsidRPr="00C31C1A">
        <w:rPr>
          <w:rFonts w:ascii="Arial" w:hAnsi="Arial" w:cs="Arial"/>
          <w:sz w:val="22"/>
          <w:szCs w:val="22"/>
        </w:rPr>
        <w:t xml:space="preserve"> evidenčním nebo popisným číslem</w:t>
      </w:r>
      <w:r>
        <w:rPr>
          <w:rFonts w:ascii="Arial" w:hAnsi="Arial" w:cs="Arial"/>
          <w:sz w:val="22"/>
          <w:szCs w:val="22"/>
        </w:rPr>
        <w:t>, uvede poplatník</w:t>
      </w:r>
      <w:r w:rsidRPr="00C31C1A">
        <w:rPr>
          <w:rFonts w:ascii="Arial" w:hAnsi="Arial" w:cs="Arial"/>
          <w:sz w:val="22"/>
          <w:szCs w:val="22"/>
        </w:rPr>
        <w:t xml:space="preserve"> parcelní číslo pozemku, na kterém je tato stavba umístěna. </w:t>
      </w:r>
      <w:r>
        <w:rPr>
          <w:rFonts w:ascii="Arial" w:hAnsi="Arial" w:cs="Arial"/>
          <w:sz w:val="22"/>
          <w:szCs w:val="22"/>
        </w:rPr>
        <w:t>V případě bytu je poplatník povinen ohlásit orientační nebo popisné</w:t>
      </w:r>
      <w:r w:rsidRPr="00FE3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 stavby, ve které se byt nachází, a číslo bytu, popřípadě popis</w:t>
      </w:r>
      <w:r w:rsidRPr="00FE34F1">
        <w:rPr>
          <w:rFonts w:ascii="Arial" w:hAnsi="Arial" w:cs="Arial"/>
          <w:sz w:val="22"/>
          <w:szCs w:val="22"/>
        </w:rPr>
        <w:t xml:space="preserve"> umístění v budově, pokud nejsou byty očíslovány</w:t>
      </w:r>
      <w:r>
        <w:rPr>
          <w:rFonts w:ascii="Arial" w:hAnsi="Arial" w:cs="Arial"/>
          <w:sz w:val="22"/>
          <w:szCs w:val="22"/>
        </w:rPr>
        <w:t>. Není-li stavba, ve které se byt nachází, označena orientačním nebo popisným číslem, uvede poplatník parcelní číslo pozemku, na kterém je umístěna stavba s bytem.</w:t>
      </w:r>
    </w:p>
    <w:p w:rsidR="00EA2700" w:rsidRDefault="00EA2700" w:rsidP="00EA2700">
      <w:pPr>
        <w:numPr>
          <w:ilvl w:val="0"/>
          <w:numId w:val="9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:rsidR="00EA2700" w:rsidRDefault="00EA2700" w:rsidP="00EA2700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A2700" w:rsidRPr="00C31C1A" w:rsidRDefault="00EA2700" w:rsidP="00EA2700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A2700" w:rsidRPr="00DC5344" w:rsidRDefault="00EA2700" w:rsidP="00EA2700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EA2700" w:rsidRDefault="00EA2700" w:rsidP="00EA2700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EA2700" w:rsidRPr="00C76E56" w:rsidRDefault="00EA2700" w:rsidP="00EA2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činí </w:t>
      </w:r>
      <w:r w:rsidR="00C90328">
        <w:rPr>
          <w:rFonts w:ascii="Arial" w:hAnsi="Arial" w:cs="Arial"/>
          <w:sz w:val="22"/>
          <w:szCs w:val="22"/>
        </w:rPr>
        <w:t>8</w:t>
      </w:r>
      <w:r w:rsidR="006F0A27">
        <w:rPr>
          <w:rFonts w:ascii="Arial" w:hAnsi="Arial" w:cs="Arial"/>
          <w:sz w:val="22"/>
          <w:szCs w:val="22"/>
        </w:rPr>
        <w:t>5</w:t>
      </w:r>
      <w:r w:rsidR="00790E3A">
        <w:rPr>
          <w:rFonts w:ascii="Arial" w:hAnsi="Arial" w:cs="Arial"/>
          <w:sz w:val="22"/>
          <w:szCs w:val="22"/>
        </w:rPr>
        <w:t>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EA2700" w:rsidRDefault="00EA2700" w:rsidP="00EA2700">
      <w:pPr>
        <w:pStyle w:val="Oddstavcevlncch"/>
        <w:numPr>
          <w:ilvl w:val="1"/>
          <w:numId w:val="1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 w:rsidR="00A113A2">
        <w:rPr>
          <w:rFonts w:ascii="Arial" w:hAnsi="Arial" w:cs="Arial"/>
          <w:sz w:val="22"/>
          <w:szCs w:val="22"/>
        </w:rPr>
        <w:t> </w:t>
      </w:r>
      <w:proofErr w:type="gramStart"/>
      <w:r w:rsidRPr="00790E3A">
        <w:rPr>
          <w:rFonts w:ascii="Arial" w:hAnsi="Arial" w:cs="Arial"/>
          <w:sz w:val="22"/>
          <w:szCs w:val="22"/>
        </w:rPr>
        <w:t>částky</w:t>
      </w:r>
      <w:r w:rsidR="00A113A2">
        <w:rPr>
          <w:rFonts w:ascii="Arial" w:hAnsi="Arial" w:cs="Arial"/>
          <w:sz w:val="22"/>
          <w:szCs w:val="22"/>
        </w:rPr>
        <w:t xml:space="preserve">   </w:t>
      </w:r>
      <w:r w:rsidR="00C90328">
        <w:rPr>
          <w:rFonts w:ascii="Arial" w:hAnsi="Arial" w:cs="Arial"/>
          <w:sz w:val="22"/>
          <w:szCs w:val="22"/>
        </w:rPr>
        <w:t>2</w:t>
      </w:r>
      <w:r w:rsidR="00790E3A" w:rsidRPr="00790E3A">
        <w:rPr>
          <w:rFonts w:ascii="Arial" w:hAnsi="Arial" w:cs="Arial"/>
          <w:sz w:val="22"/>
          <w:szCs w:val="22"/>
        </w:rPr>
        <w:t>50</w:t>
      </w:r>
      <w:r w:rsidRPr="00790E3A">
        <w:rPr>
          <w:rFonts w:ascii="Arial" w:hAnsi="Arial" w:cs="Arial"/>
          <w:sz w:val="22"/>
          <w:szCs w:val="22"/>
        </w:rPr>
        <w:t>,-</w:t>
      </w:r>
      <w:proofErr w:type="gramEnd"/>
      <w:r w:rsidRPr="00790E3A">
        <w:rPr>
          <w:rFonts w:ascii="Arial" w:hAnsi="Arial" w:cs="Arial"/>
          <w:sz w:val="22"/>
          <w:szCs w:val="22"/>
        </w:rPr>
        <w:t xml:space="preserve"> Kč za</w:t>
      </w:r>
      <w:r w:rsidRPr="00C76E56">
        <w:rPr>
          <w:rFonts w:ascii="Arial" w:hAnsi="Arial" w:cs="Arial"/>
          <w:sz w:val="22"/>
          <w:szCs w:val="22"/>
        </w:rPr>
        <w:t xml:space="preserve">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A2700" w:rsidRPr="00CC7BE1" w:rsidRDefault="00EA2700" w:rsidP="00EA2700">
      <w:pPr>
        <w:pStyle w:val="Oddstavcevlncch"/>
        <w:numPr>
          <w:ilvl w:val="1"/>
          <w:numId w:val="1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113A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částky</w:t>
      </w:r>
      <w:r w:rsidR="00A113A2">
        <w:rPr>
          <w:rFonts w:ascii="Arial" w:hAnsi="Arial" w:cs="Arial"/>
          <w:sz w:val="22"/>
          <w:szCs w:val="22"/>
        </w:rPr>
        <w:t xml:space="preserve"> </w:t>
      </w:r>
      <w:r w:rsidR="006F0A27">
        <w:rPr>
          <w:rFonts w:ascii="Arial" w:hAnsi="Arial" w:cs="Arial"/>
          <w:sz w:val="22"/>
          <w:szCs w:val="22"/>
        </w:rPr>
        <w:t>600</w:t>
      </w:r>
      <w:r w:rsidRPr="00C76E56">
        <w:rPr>
          <w:rFonts w:ascii="Arial" w:hAnsi="Arial" w:cs="Arial"/>
          <w:sz w:val="22"/>
          <w:szCs w:val="22"/>
        </w:rPr>
        <w:t>,-</w:t>
      </w:r>
      <w:r w:rsidR="00A113A2">
        <w:rPr>
          <w:rFonts w:ascii="Arial" w:hAnsi="Arial" w:cs="Arial"/>
          <w:sz w:val="22"/>
          <w:szCs w:val="22"/>
        </w:rPr>
        <w:t xml:space="preserve"> </w:t>
      </w:r>
      <w:r w:rsidRPr="00C76E56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</w:t>
      </w:r>
      <w:r w:rsidRPr="00C76E56">
        <w:rPr>
          <w:rFonts w:ascii="Arial" w:hAnsi="Arial" w:cs="Arial"/>
          <w:sz w:val="22"/>
          <w:szCs w:val="22"/>
        </w:rPr>
        <w:t xml:space="preserve">kalendářní rok. Tato částka je stanovena na základě skutečných nákladů obce předchozího </w:t>
      </w:r>
      <w:r>
        <w:rPr>
          <w:rFonts w:ascii="Arial" w:hAnsi="Arial" w:cs="Arial"/>
          <w:sz w:val="22"/>
          <w:szCs w:val="22"/>
        </w:rPr>
        <w:t xml:space="preserve">kalendářního </w:t>
      </w:r>
      <w:r w:rsidRPr="00C76E56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EA2700" w:rsidRDefault="00790E3A" w:rsidP="00EC2ECE">
      <w:pPr>
        <w:pStyle w:val="Zkladntextodsazen"/>
        <w:spacing w:before="240"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EA2700" w:rsidRPr="00845B0A">
        <w:rPr>
          <w:rFonts w:ascii="Arial" w:hAnsi="Arial" w:cs="Arial"/>
          <w:sz w:val="22"/>
          <w:szCs w:val="22"/>
        </w:rPr>
        <w:t xml:space="preserve">V případě změny místa pobytu </w:t>
      </w:r>
      <w:r w:rsidR="00EA2700">
        <w:rPr>
          <w:rFonts w:ascii="Arial" w:hAnsi="Arial" w:cs="Arial"/>
          <w:sz w:val="22"/>
          <w:szCs w:val="22"/>
        </w:rPr>
        <w:t>fyzické osoby,</w:t>
      </w:r>
      <w:r w:rsidR="00EA2700" w:rsidRPr="00845B0A">
        <w:rPr>
          <w:rFonts w:ascii="Arial" w:hAnsi="Arial" w:cs="Arial"/>
          <w:sz w:val="22"/>
          <w:szCs w:val="22"/>
        </w:rPr>
        <w:t xml:space="preserve"> změny vlastnictví stavby</w:t>
      </w:r>
      <w:r w:rsidR="00EA2700">
        <w:rPr>
          <w:rFonts w:ascii="Arial" w:hAnsi="Arial" w:cs="Arial"/>
          <w:sz w:val="22"/>
          <w:szCs w:val="22"/>
        </w:rPr>
        <w:t xml:space="preserve"> určené k individuální rekreaci, bytu nebo rodinného domu nebo změny umístění podle čl. </w:t>
      </w:r>
      <w:r w:rsidR="00443138">
        <w:rPr>
          <w:rFonts w:ascii="Arial" w:hAnsi="Arial" w:cs="Arial"/>
          <w:sz w:val="22"/>
          <w:szCs w:val="22"/>
        </w:rPr>
        <w:t>5</w:t>
      </w:r>
      <w:r w:rsidR="00EA2700">
        <w:rPr>
          <w:rFonts w:ascii="Arial" w:hAnsi="Arial" w:cs="Arial"/>
          <w:sz w:val="22"/>
          <w:szCs w:val="22"/>
        </w:rPr>
        <w:t xml:space="preserve"> odst. 1 v průběhu kalendářního roku se poplatek platí v poměrné výši, která odpovídá počtu kalendářních měsíců pobytu, vlastnictví nebo umístění v příslušném kalendářním roce. Dojde-li ke změně v průběhu kalendářního měsíce, je pro stanovení počtu měsíců rozhodný stav k poslednímu dni tohoto měsíce</w:t>
      </w:r>
      <w:r w:rsidR="00EA2700" w:rsidRPr="00845B0A">
        <w:rPr>
          <w:rFonts w:ascii="Arial" w:hAnsi="Arial" w:cs="Arial"/>
          <w:sz w:val="22"/>
          <w:szCs w:val="22"/>
        </w:rPr>
        <w:t>.</w:t>
      </w:r>
      <w:r w:rsidR="00EA270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A2700" w:rsidRPr="00DF7748" w:rsidRDefault="00EA2700" w:rsidP="00EA2700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 xml:space="preserve">Čl. </w:t>
      </w:r>
      <w:r w:rsidR="006B7D3C">
        <w:rPr>
          <w:rFonts w:ascii="Arial" w:hAnsi="Arial" w:cs="Arial"/>
        </w:rPr>
        <w:t>4</w:t>
      </w:r>
    </w:p>
    <w:p w:rsidR="00EA2700" w:rsidRPr="00DF7748" w:rsidRDefault="00EA2700" w:rsidP="00EA2700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EA2700" w:rsidRPr="006B7D3C" w:rsidRDefault="00EA2700" w:rsidP="0065677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3C">
        <w:rPr>
          <w:rFonts w:ascii="Arial" w:hAnsi="Arial" w:cs="Arial"/>
          <w:sz w:val="22"/>
          <w:szCs w:val="22"/>
        </w:rPr>
        <w:t>Poplatek je splatný jednorázově a to nejpozději</w:t>
      </w:r>
      <w:r w:rsidR="00790E3A">
        <w:rPr>
          <w:rFonts w:ascii="Arial" w:hAnsi="Arial" w:cs="Arial"/>
          <w:sz w:val="22"/>
          <w:szCs w:val="22"/>
        </w:rPr>
        <w:t xml:space="preserve"> </w:t>
      </w:r>
      <w:r w:rsidRPr="006B7D3C">
        <w:rPr>
          <w:rFonts w:ascii="Arial" w:hAnsi="Arial" w:cs="Arial"/>
          <w:sz w:val="22"/>
          <w:szCs w:val="22"/>
        </w:rPr>
        <w:t xml:space="preserve">do </w:t>
      </w:r>
      <w:r w:rsidR="006B7D3C" w:rsidRPr="006B7D3C">
        <w:rPr>
          <w:rFonts w:ascii="Arial" w:hAnsi="Arial" w:cs="Arial"/>
          <w:sz w:val="22"/>
          <w:szCs w:val="22"/>
        </w:rPr>
        <w:t>31.</w:t>
      </w:r>
      <w:r w:rsidR="00790E3A">
        <w:rPr>
          <w:rFonts w:ascii="Arial" w:hAnsi="Arial" w:cs="Arial"/>
          <w:sz w:val="22"/>
          <w:szCs w:val="22"/>
        </w:rPr>
        <w:t xml:space="preserve"> </w:t>
      </w:r>
      <w:r w:rsidR="006B7D3C" w:rsidRPr="006B7D3C">
        <w:rPr>
          <w:rFonts w:ascii="Arial" w:hAnsi="Arial" w:cs="Arial"/>
          <w:sz w:val="22"/>
          <w:szCs w:val="22"/>
        </w:rPr>
        <w:t>března</w:t>
      </w:r>
      <w:r w:rsidRPr="006B7D3C">
        <w:rPr>
          <w:rFonts w:ascii="Arial" w:hAnsi="Arial" w:cs="Arial"/>
          <w:sz w:val="22"/>
          <w:szCs w:val="22"/>
        </w:rPr>
        <w:t xml:space="preserve"> příslušného kalendářního roku</w:t>
      </w:r>
      <w:r w:rsidR="006B7D3C">
        <w:rPr>
          <w:rFonts w:ascii="Arial" w:hAnsi="Arial" w:cs="Arial"/>
          <w:sz w:val="22"/>
          <w:szCs w:val="22"/>
        </w:rPr>
        <w:t xml:space="preserve">. </w:t>
      </w:r>
      <w:r w:rsidRPr="006B7D3C">
        <w:rPr>
          <w:rFonts w:ascii="Arial" w:hAnsi="Arial" w:cs="Arial"/>
          <w:sz w:val="22"/>
          <w:szCs w:val="22"/>
        </w:rPr>
        <w:t>Vznikne-li poplatková povinnost po datu splatnosti uvedeném v odst. 1, je popla</w:t>
      </w:r>
      <w:r w:rsidR="006B7D3C">
        <w:rPr>
          <w:rFonts w:ascii="Arial" w:hAnsi="Arial" w:cs="Arial"/>
          <w:sz w:val="22"/>
          <w:szCs w:val="22"/>
        </w:rPr>
        <w:t>t</w:t>
      </w:r>
      <w:r w:rsidRPr="006B7D3C">
        <w:rPr>
          <w:rFonts w:ascii="Arial" w:hAnsi="Arial" w:cs="Arial"/>
          <w:sz w:val="22"/>
          <w:szCs w:val="22"/>
        </w:rPr>
        <w:t>ek splatný nejpozději do 15. dne měsíce, který následuje po měsíci, ve kterém poplatková povinnost vznikla, nejpozději však do konce příslušného kalendářního roku.</w:t>
      </w:r>
    </w:p>
    <w:p w:rsidR="00EA2700" w:rsidRPr="00F0789D" w:rsidRDefault="00EA2700" w:rsidP="00EA2700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6B7D3C">
        <w:rPr>
          <w:rFonts w:ascii="Arial" w:hAnsi="Arial" w:cs="Arial"/>
        </w:rPr>
        <w:t>5</w:t>
      </w:r>
    </w:p>
    <w:p w:rsidR="00EA2700" w:rsidRDefault="00EA2700" w:rsidP="00EA2700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EA2700" w:rsidRDefault="00EA2700" w:rsidP="00EA2700">
      <w:pPr>
        <w:pStyle w:val="Nzvylnk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D5659B">
        <w:rPr>
          <w:rFonts w:ascii="Arial" w:hAnsi="Arial" w:cs="Arial"/>
          <w:b w:val="0"/>
          <w:sz w:val="22"/>
          <w:szCs w:val="22"/>
        </w:rPr>
        <w:t>Od poplatku je osvobozena fyzická osoba,</w:t>
      </w:r>
      <w:r>
        <w:rPr>
          <w:rFonts w:ascii="Arial" w:hAnsi="Arial" w:cs="Arial"/>
          <w:b w:val="0"/>
          <w:sz w:val="22"/>
          <w:szCs w:val="22"/>
        </w:rPr>
        <w:t xml:space="preserve"> která je </w:t>
      </w:r>
    </w:p>
    <w:p w:rsidR="00EA2700" w:rsidRPr="00E02592" w:rsidRDefault="00EA2700" w:rsidP="00EA2700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E02592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A2700" w:rsidRPr="00E02592" w:rsidRDefault="00EA2700" w:rsidP="00EA2700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E02592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EA2700" w:rsidRPr="00E02592" w:rsidRDefault="00EA2700" w:rsidP="00EA2700">
      <w:pPr>
        <w:pStyle w:val="Nzvylnk"/>
        <w:numPr>
          <w:ilvl w:val="1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E02592">
        <w:rPr>
          <w:rFonts w:ascii="Arial" w:hAnsi="Arial" w:cs="Arial"/>
          <w:b w:val="0"/>
          <w:sz w:val="22"/>
          <w:szCs w:val="22"/>
        </w:rPr>
        <w:t xml:space="preserve">umístěna v domově pro osoby se zdravotním postižením, domově pro seniory, domově se zvláštním režimem nebo chráněném bydlení. </w:t>
      </w:r>
    </w:p>
    <w:p w:rsidR="00EA2700" w:rsidRPr="00F0789D" w:rsidRDefault="00EA2700" w:rsidP="00EA27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EA2700" w:rsidRPr="00CD6A35" w:rsidRDefault="00790E3A" w:rsidP="00EA2700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F4F3D">
        <w:t xml:space="preserve">osoby s trvalým pobytem na adrese </w:t>
      </w:r>
      <w:r>
        <w:t>Obecního</w:t>
      </w:r>
      <w:r w:rsidRPr="00BF4F3D">
        <w:t xml:space="preserve"> úřadu v </w:t>
      </w:r>
      <w:proofErr w:type="spellStart"/>
      <w:r>
        <w:t>Žákách</w:t>
      </w:r>
      <w:proofErr w:type="spellEnd"/>
      <w:r w:rsidRPr="00CD6A35">
        <w:rPr>
          <w:rFonts w:ascii="Arial" w:hAnsi="Arial" w:cs="Arial"/>
          <w:sz w:val="22"/>
          <w:szCs w:val="22"/>
        </w:rPr>
        <w:t xml:space="preserve"> </w:t>
      </w:r>
    </w:p>
    <w:p w:rsidR="0090044C" w:rsidRPr="0090044C" w:rsidRDefault="00866806" w:rsidP="0090044C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F4F3D">
        <w:t>osoby s</w:t>
      </w:r>
      <w:r w:rsidR="0028371C">
        <w:t> </w:t>
      </w:r>
      <w:r w:rsidRPr="00BF4F3D">
        <w:t>dlouhodobým</w:t>
      </w:r>
      <w:r w:rsidR="0028371C">
        <w:t xml:space="preserve">, </w:t>
      </w:r>
      <w:r w:rsidR="00E02592">
        <w:t>6 měsíců a delším</w:t>
      </w:r>
      <w:r w:rsidRPr="00BF4F3D">
        <w:t xml:space="preserve"> pobytem v</w:t>
      </w:r>
      <w:r w:rsidR="0090044C">
        <w:t> </w:t>
      </w:r>
      <w:r w:rsidRPr="00BF4F3D">
        <w:t>zahraničí</w:t>
      </w:r>
      <w:bookmarkStart w:id="0" w:name="_GoBack"/>
      <w:bookmarkEnd w:id="0"/>
    </w:p>
    <w:p w:rsidR="0090044C" w:rsidRDefault="0090044C" w:rsidP="0090044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C2ECE" w:rsidRPr="0090044C" w:rsidRDefault="00EC2ECE" w:rsidP="0090044C">
      <w:pPr>
        <w:pStyle w:val="Odstavecseseznamem"/>
        <w:numPr>
          <w:ilvl w:val="0"/>
          <w:numId w:val="7"/>
        </w:numPr>
        <w:spacing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044C">
        <w:rPr>
          <w:rFonts w:ascii="Arial" w:hAnsi="Arial" w:cs="Arial"/>
          <w:sz w:val="22"/>
          <w:szCs w:val="22"/>
        </w:rPr>
        <w:t>Úleva se poskytuje:</w:t>
      </w:r>
    </w:p>
    <w:p w:rsidR="0090044C" w:rsidRPr="00E02592" w:rsidRDefault="00EC2ECE" w:rsidP="0090044C">
      <w:pPr>
        <w:numPr>
          <w:ilvl w:val="1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2592">
        <w:rPr>
          <w:rFonts w:ascii="Arial" w:hAnsi="Arial" w:cs="Arial"/>
          <w:sz w:val="22"/>
          <w:szCs w:val="22"/>
        </w:rPr>
        <w:t>pro osoby dle čl. 1 odst. 1 písm. a) …………………… ve výši 200 Kč</w:t>
      </w:r>
    </w:p>
    <w:p w:rsidR="00C90328" w:rsidRPr="00E02592" w:rsidRDefault="00EC2ECE" w:rsidP="0090044C">
      <w:pPr>
        <w:numPr>
          <w:ilvl w:val="1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2592">
        <w:rPr>
          <w:rFonts w:ascii="Arial" w:hAnsi="Arial" w:cs="Arial"/>
          <w:sz w:val="22"/>
          <w:szCs w:val="22"/>
        </w:rPr>
        <w:t xml:space="preserve">pro osoby dle čl. 1 odst. 1 písm. a) </w:t>
      </w:r>
      <w:r w:rsidR="00C90328" w:rsidRPr="00E02592">
        <w:rPr>
          <w:rFonts w:ascii="Arial" w:hAnsi="Arial" w:cs="Arial"/>
          <w:sz w:val="22"/>
          <w:szCs w:val="22"/>
        </w:rPr>
        <w:t xml:space="preserve">nad 70 let věku </w:t>
      </w:r>
      <w:proofErr w:type="gramStart"/>
      <w:r w:rsidRPr="00E02592">
        <w:rPr>
          <w:rFonts w:ascii="Arial" w:hAnsi="Arial" w:cs="Arial"/>
          <w:sz w:val="22"/>
          <w:szCs w:val="22"/>
        </w:rPr>
        <w:t>…</w:t>
      </w:r>
      <w:proofErr w:type="gramEnd"/>
      <w:r w:rsidRPr="00E02592">
        <w:rPr>
          <w:rFonts w:ascii="Arial" w:hAnsi="Arial" w:cs="Arial"/>
          <w:sz w:val="22"/>
          <w:szCs w:val="22"/>
        </w:rPr>
        <w:t>.</w:t>
      </w:r>
      <w:proofErr w:type="gramStart"/>
      <w:r w:rsidRPr="00E02592">
        <w:rPr>
          <w:rFonts w:ascii="Arial" w:hAnsi="Arial" w:cs="Arial"/>
          <w:sz w:val="22"/>
          <w:szCs w:val="22"/>
        </w:rPr>
        <w:t>ve</w:t>
      </w:r>
      <w:proofErr w:type="gramEnd"/>
      <w:r w:rsidRPr="00E02592">
        <w:rPr>
          <w:rFonts w:ascii="Arial" w:hAnsi="Arial" w:cs="Arial"/>
          <w:sz w:val="22"/>
          <w:szCs w:val="22"/>
        </w:rPr>
        <w:t xml:space="preserve"> výši </w:t>
      </w:r>
      <w:r w:rsidR="0090044C" w:rsidRPr="00E02592">
        <w:rPr>
          <w:rFonts w:ascii="Arial" w:hAnsi="Arial" w:cs="Arial"/>
          <w:sz w:val="22"/>
          <w:szCs w:val="22"/>
        </w:rPr>
        <w:t>5</w:t>
      </w:r>
      <w:r w:rsidRPr="00E02592">
        <w:rPr>
          <w:rFonts w:ascii="Arial" w:hAnsi="Arial" w:cs="Arial"/>
          <w:sz w:val="22"/>
          <w:szCs w:val="22"/>
        </w:rPr>
        <w:t>25 Kč</w:t>
      </w:r>
    </w:p>
    <w:p w:rsidR="00EA2700" w:rsidRDefault="00EA2700" w:rsidP="00EA270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EA2700" w:rsidRDefault="00EA2700" w:rsidP="00EA2700">
      <w:pPr>
        <w:tabs>
          <w:tab w:val="left" w:pos="3780"/>
        </w:tabs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866806" w:rsidRPr="009961DD" w:rsidRDefault="00866806" w:rsidP="00866806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D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43138">
        <w:rPr>
          <w:rFonts w:ascii="Times New Roman" w:hAnsi="Times New Roman"/>
          <w:b/>
          <w:bCs/>
          <w:sz w:val="24"/>
          <w:szCs w:val="24"/>
        </w:rPr>
        <w:t>6</w:t>
      </w:r>
    </w:p>
    <w:p w:rsidR="00866806" w:rsidRPr="00443138" w:rsidRDefault="00443138" w:rsidP="0086680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443138">
        <w:rPr>
          <w:rFonts w:ascii="Times New Roman" w:hAnsi="Times New Roman"/>
          <w:b/>
          <w:bCs/>
          <w:sz w:val="24"/>
          <w:szCs w:val="24"/>
        </w:rPr>
        <w:t>Z</w:t>
      </w:r>
      <w:r w:rsidR="00866806" w:rsidRPr="00443138">
        <w:rPr>
          <w:rFonts w:ascii="Times New Roman" w:hAnsi="Times New Roman"/>
          <w:b/>
          <w:bCs/>
          <w:sz w:val="24"/>
          <w:szCs w:val="24"/>
        </w:rPr>
        <w:t xml:space="preserve">rušovací </w:t>
      </w:r>
      <w:r w:rsidR="00866806" w:rsidRPr="00443138">
        <w:rPr>
          <w:rFonts w:ascii="Times New Roman" w:hAnsi="Times New Roman"/>
          <w:b/>
          <w:sz w:val="24"/>
          <w:szCs w:val="24"/>
        </w:rPr>
        <w:t>ustanovení</w:t>
      </w:r>
    </w:p>
    <w:p w:rsidR="00866806" w:rsidRPr="009961DD" w:rsidRDefault="00866806" w:rsidP="009004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90044C">
      <w:pPr>
        <w:pStyle w:val="Bezmezer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9961DD">
        <w:rPr>
          <w:rFonts w:ascii="Times New Roman" w:hAnsi="Times New Roman"/>
          <w:sz w:val="24"/>
          <w:szCs w:val="24"/>
        </w:rPr>
        <w:t xml:space="preserve">Zrušuje se obecně závazná vyhláška </w:t>
      </w:r>
      <w:r w:rsidRPr="00C90328">
        <w:rPr>
          <w:rFonts w:ascii="Times New Roman" w:hAnsi="Times New Roman"/>
          <w:sz w:val="24"/>
          <w:szCs w:val="24"/>
        </w:rPr>
        <w:t>č.</w:t>
      </w:r>
      <w:r w:rsidR="00C90328" w:rsidRPr="00C90328">
        <w:rPr>
          <w:rFonts w:ascii="Times New Roman" w:hAnsi="Times New Roman"/>
          <w:sz w:val="24"/>
          <w:szCs w:val="24"/>
        </w:rPr>
        <w:t>3</w:t>
      </w:r>
      <w:r w:rsidRPr="00C90328">
        <w:rPr>
          <w:rFonts w:ascii="Times New Roman" w:hAnsi="Times New Roman"/>
          <w:sz w:val="24"/>
          <w:szCs w:val="24"/>
        </w:rPr>
        <w:t>/201</w:t>
      </w:r>
      <w:r w:rsidR="00C90328" w:rsidRPr="00C90328">
        <w:rPr>
          <w:rFonts w:ascii="Times New Roman" w:hAnsi="Times New Roman"/>
          <w:sz w:val="24"/>
          <w:szCs w:val="24"/>
        </w:rPr>
        <w:t>5</w:t>
      </w:r>
      <w:r w:rsidRPr="00C90328">
        <w:rPr>
          <w:rFonts w:ascii="Times New Roman" w:hAnsi="Times New Roman"/>
          <w:sz w:val="24"/>
          <w:szCs w:val="24"/>
        </w:rPr>
        <w:t xml:space="preserve"> </w:t>
      </w:r>
      <w:r w:rsidRPr="00C90328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Vyhláška</w:t>
      </w:r>
      <w:r w:rsidRPr="0086680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o místním poplatku za provoz systému shromažďování, sběru, přepravy, třídění, využívání a odstraňování komunálního odpadu ze </w:t>
      </w:r>
      <w:r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dne </w:t>
      </w:r>
      <w:r w:rsidR="00A113A2"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14</w:t>
      </w:r>
      <w:r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1</w:t>
      </w:r>
      <w:r w:rsidR="00A113A2"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2</w:t>
      </w:r>
      <w:r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201</w:t>
      </w:r>
      <w:r w:rsidR="00A113A2" w:rsidRP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5</w:t>
      </w:r>
      <w:r w:rsidR="00A113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</w:t>
      </w:r>
    </w:p>
    <w:p w:rsidR="00866806" w:rsidRDefault="00866806" w:rsidP="00EA2700">
      <w:pPr>
        <w:tabs>
          <w:tab w:val="left" w:pos="3780"/>
        </w:tabs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866806" w:rsidRPr="009961DD" w:rsidRDefault="00866806" w:rsidP="00866806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D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43138">
        <w:rPr>
          <w:rFonts w:ascii="Times New Roman" w:hAnsi="Times New Roman"/>
          <w:b/>
          <w:bCs/>
          <w:sz w:val="24"/>
          <w:szCs w:val="24"/>
        </w:rPr>
        <w:t>7</w:t>
      </w:r>
    </w:p>
    <w:p w:rsidR="00866806" w:rsidRPr="009961DD" w:rsidRDefault="00866806" w:rsidP="00866806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D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866806" w:rsidRPr="009961DD" w:rsidRDefault="00866806" w:rsidP="00866806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>Tato vyhláška nabývá účinnosti dne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1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1DD">
        <w:rPr>
          <w:rFonts w:ascii="Times New Roman" w:hAnsi="Times New Roman"/>
          <w:sz w:val="24"/>
          <w:szCs w:val="24"/>
        </w:rPr>
        <w:t>201</w:t>
      </w:r>
      <w:r w:rsidR="00EC2ECE">
        <w:rPr>
          <w:rFonts w:ascii="Times New Roman" w:hAnsi="Times New Roman"/>
          <w:sz w:val="24"/>
          <w:szCs w:val="24"/>
        </w:rPr>
        <w:t>8</w:t>
      </w:r>
      <w:r w:rsidRPr="009961DD">
        <w:rPr>
          <w:rFonts w:ascii="Times New Roman" w:hAnsi="Times New Roman"/>
          <w:sz w:val="24"/>
          <w:szCs w:val="24"/>
        </w:rPr>
        <w:t>.</w:t>
      </w: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Tomáš </w:t>
      </w:r>
      <w:proofErr w:type="gramStart"/>
      <w:r>
        <w:rPr>
          <w:rFonts w:ascii="Times New Roman" w:hAnsi="Times New Roman"/>
          <w:sz w:val="24"/>
          <w:szCs w:val="24"/>
        </w:rPr>
        <w:t>Neužil</w:t>
      </w:r>
      <w:r w:rsidRPr="009961D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Radka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Plíhalová</w:t>
      </w:r>
      <w:proofErr w:type="spellEnd"/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961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1DD">
        <w:rPr>
          <w:rFonts w:ascii="Times New Roman" w:hAnsi="Times New Roman"/>
          <w:sz w:val="24"/>
          <w:szCs w:val="24"/>
        </w:rPr>
        <w:t xml:space="preserve">starosta                                                                </w:t>
      </w:r>
      <w:r>
        <w:rPr>
          <w:rFonts w:ascii="Times New Roman" w:hAnsi="Times New Roman"/>
          <w:sz w:val="24"/>
          <w:szCs w:val="24"/>
        </w:rPr>
        <w:t>místo</w:t>
      </w:r>
      <w:r w:rsidRPr="009961DD">
        <w:rPr>
          <w:rFonts w:ascii="Times New Roman" w:hAnsi="Times New Roman"/>
          <w:sz w:val="24"/>
          <w:szCs w:val="24"/>
        </w:rPr>
        <w:t>starosta</w:t>
      </w:r>
      <w:proofErr w:type="gramEnd"/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Pr="009961DD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>Vyvěšeno na úřední desce dne: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2FBB">
        <w:rPr>
          <w:rFonts w:ascii="Times New Roman" w:hAnsi="Times New Roman"/>
          <w:sz w:val="24"/>
          <w:szCs w:val="24"/>
        </w:rPr>
        <w:t>29</w:t>
      </w:r>
      <w:r w:rsidR="00E02592">
        <w:rPr>
          <w:rFonts w:ascii="Times New Roman" w:hAnsi="Times New Roman"/>
          <w:sz w:val="24"/>
          <w:szCs w:val="24"/>
        </w:rPr>
        <w:t>.11.2017</w:t>
      </w:r>
      <w:proofErr w:type="gramEnd"/>
    </w:p>
    <w:p w:rsidR="00E02592" w:rsidRDefault="00E02592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  <w:r w:rsidRPr="009961DD">
        <w:rPr>
          <w:rFonts w:ascii="Times New Roman" w:hAnsi="Times New Roman"/>
          <w:sz w:val="24"/>
          <w:szCs w:val="24"/>
        </w:rPr>
        <w:t>Sejmuto z úřední desky dne:</w:t>
      </w:r>
      <w:proofErr w:type="gramStart"/>
      <w:r w:rsidR="00E02592">
        <w:rPr>
          <w:rFonts w:ascii="Times New Roman" w:hAnsi="Times New Roman"/>
          <w:sz w:val="24"/>
          <w:szCs w:val="24"/>
        </w:rPr>
        <w:t>16.12.2017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66806" w:rsidRDefault="00866806" w:rsidP="00866806">
      <w:pPr>
        <w:pStyle w:val="Bezmezer"/>
        <w:rPr>
          <w:rFonts w:ascii="Times New Roman" w:hAnsi="Times New Roman"/>
          <w:sz w:val="24"/>
          <w:szCs w:val="24"/>
        </w:rPr>
      </w:pPr>
    </w:p>
    <w:p w:rsidR="00866806" w:rsidRDefault="00866806" w:rsidP="00EA2700">
      <w:pPr>
        <w:tabs>
          <w:tab w:val="left" w:pos="3780"/>
        </w:tabs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734E6B" w:rsidRPr="00D46794" w:rsidRDefault="00734E6B" w:rsidP="00734E6B">
      <w:pPr>
        <w:pStyle w:val="Bezmezer"/>
        <w:rPr>
          <w:rFonts w:ascii="Times New Roman" w:hAnsi="Times New Roman"/>
          <w:b/>
          <w:sz w:val="28"/>
          <w:szCs w:val="28"/>
        </w:rPr>
      </w:pPr>
      <w:r w:rsidRPr="00D46794">
        <w:rPr>
          <w:rFonts w:ascii="Times New Roman" w:hAnsi="Times New Roman"/>
          <w:b/>
          <w:sz w:val="28"/>
          <w:szCs w:val="28"/>
        </w:rPr>
        <w:lastRenderedPageBreak/>
        <w:t xml:space="preserve">Příloha </w:t>
      </w:r>
      <w:proofErr w:type="gramStart"/>
      <w:r w:rsidRPr="00D46794">
        <w:rPr>
          <w:rFonts w:ascii="Times New Roman" w:hAnsi="Times New Roman"/>
          <w:b/>
          <w:sz w:val="28"/>
          <w:szCs w:val="28"/>
        </w:rPr>
        <w:t>č.1</w:t>
      </w:r>
      <w:proofErr w:type="gramEnd"/>
    </w:p>
    <w:p w:rsidR="00734E6B" w:rsidRDefault="00734E6B" w:rsidP="00734E6B">
      <w:pPr>
        <w:pStyle w:val="Bezmezer"/>
        <w:rPr>
          <w:rFonts w:ascii="Times New Roman" w:hAnsi="Times New Roman"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  <w:r w:rsidRPr="009961DD">
        <w:rPr>
          <w:rFonts w:ascii="Times New Roman" w:hAnsi="Times New Roman"/>
          <w:iCs/>
          <w:sz w:val="24"/>
          <w:szCs w:val="24"/>
        </w:rPr>
        <w:t>Rozúčtování skutečných nákladů obce předchozího kalendářního roku na sběr a svoz netříděného komunálního odpadu za osobu a kalendářní rok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Celkový svoz směsného komunálního odpadu za rok 201</w:t>
      </w:r>
      <w:r w:rsidR="00EC2ECE">
        <w:rPr>
          <w:rFonts w:ascii="Times New Roman" w:hAnsi="Times New Roman"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           2</w:t>
      </w:r>
      <w:r w:rsidR="00C90328">
        <w:rPr>
          <w:rFonts w:ascii="Times New Roman" w:hAnsi="Times New Roman"/>
          <w:iCs/>
          <w:sz w:val="24"/>
          <w:szCs w:val="24"/>
        </w:rPr>
        <w:t>41</w:t>
      </w:r>
      <w:r w:rsidR="00A113A2">
        <w:rPr>
          <w:rFonts w:ascii="Times New Roman" w:hAnsi="Times New Roman"/>
          <w:iCs/>
          <w:sz w:val="24"/>
          <w:szCs w:val="24"/>
        </w:rPr>
        <w:t>920</w:t>
      </w:r>
      <w:r>
        <w:rPr>
          <w:rFonts w:ascii="Times New Roman" w:hAnsi="Times New Roman"/>
          <w:iCs/>
          <w:sz w:val="24"/>
          <w:szCs w:val="24"/>
        </w:rPr>
        <w:t>,- Kč</w:t>
      </w: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poplatníků                                                                                      </w:t>
      </w:r>
      <w:r w:rsidR="00C90328">
        <w:rPr>
          <w:rFonts w:ascii="Times New Roman" w:hAnsi="Times New Roman"/>
          <w:iCs/>
          <w:sz w:val="24"/>
          <w:szCs w:val="24"/>
        </w:rPr>
        <w:t>40</w:t>
      </w:r>
      <w:r w:rsidR="006F0A27">
        <w:rPr>
          <w:rFonts w:ascii="Times New Roman" w:hAnsi="Times New Roman"/>
          <w:iCs/>
          <w:sz w:val="24"/>
          <w:szCs w:val="24"/>
        </w:rPr>
        <w:t>3</w:t>
      </w:r>
      <w:proofErr w:type="gramEnd"/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287AB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Výpočet: 2</w:t>
      </w:r>
      <w:r w:rsidR="00C90328">
        <w:rPr>
          <w:rFonts w:ascii="Times New Roman" w:hAnsi="Times New Roman"/>
          <w:iCs/>
          <w:sz w:val="24"/>
          <w:szCs w:val="24"/>
        </w:rPr>
        <w:t>41</w:t>
      </w:r>
      <w:r w:rsidR="00FD2FBB">
        <w:rPr>
          <w:rFonts w:ascii="Times New Roman" w:hAnsi="Times New Roman"/>
          <w:iCs/>
          <w:sz w:val="24"/>
          <w:szCs w:val="24"/>
        </w:rPr>
        <w:t>920</w:t>
      </w:r>
      <w:r>
        <w:rPr>
          <w:rFonts w:ascii="Times New Roman" w:hAnsi="Times New Roman"/>
          <w:iCs/>
          <w:sz w:val="24"/>
          <w:szCs w:val="24"/>
        </w:rPr>
        <w:t xml:space="preserve"> : </w:t>
      </w:r>
      <w:r w:rsidR="00C90328">
        <w:rPr>
          <w:rFonts w:ascii="Times New Roman" w:hAnsi="Times New Roman"/>
          <w:iCs/>
          <w:sz w:val="24"/>
          <w:szCs w:val="24"/>
        </w:rPr>
        <w:t>40</w:t>
      </w:r>
      <w:r w:rsidR="00FD2FBB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="006F0A27">
        <w:rPr>
          <w:rFonts w:ascii="Times New Roman" w:hAnsi="Times New Roman"/>
          <w:iCs/>
          <w:sz w:val="24"/>
          <w:szCs w:val="24"/>
        </w:rPr>
        <w:t>600</w:t>
      </w:r>
      <w:r>
        <w:rPr>
          <w:rFonts w:ascii="Times New Roman" w:hAnsi="Times New Roman"/>
          <w:iCs/>
          <w:sz w:val="24"/>
          <w:szCs w:val="24"/>
        </w:rPr>
        <w:t>,</w:t>
      </w:r>
      <w:r w:rsidR="00FD2FBB">
        <w:rPr>
          <w:rFonts w:ascii="Times New Roman" w:hAnsi="Times New Roman"/>
          <w:iCs/>
          <w:sz w:val="24"/>
          <w:szCs w:val="24"/>
        </w:rPr>
        <w:t>29</w:t>
      </w:r>
      <w:r>
        <w:rPr>
          <w:rFonts w:ascii="Times New Roman" w:hAnsi="Times New Roman"/>
          <w:iCs/>
          <w:sz w:val="24"/>
          <w:szCs w:val="24"/>
        </w:rPr>
        <w:t xml:space="preserve"> Kč / poplatníka          </w:t>
      </w:r>
    </w:p>
    <w:p w:rsidR="00287ABB" w:rsidRDefault="00287AB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287ABB" w:rsidRDefault="00287AB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287ABB" w:rsidP="00734E6B">
      <w:pPr>
        <w:pStyle w:val="Bezmez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Sazba poplatku dle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čl.3 </w:t>
      </w:r>
      <w:proofErr w:type="spellStart"/>
      <w:r>
        <w:rPr>
          <w:rFonts w:ascii="Times New Roman" w:hAnsi="Times New Roman"/>
          <w:iCs/>
          <w:sz w:val="24"/>
          <w:szCs w:val="24"/>
        </w:rPr>
        <w:t>odst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1) písm. b) je 600,- Kč.</w:t>
      </w:r>
      <w:r w:rsidR="00734E6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</w:t>
      </w: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734E6B" w:rsidRDefault="00734E6B" w:rsidP="00734E6B">
      <w:pPr>
        <w:pStyle w:val="Bezmezer"/>
        <w:rPr>
          <w:rFonts w:ascii="Times New Roman" w:hAnsi="Times New Roman"/>
          <w:iCs/>
          <w:sz w:val="24"/>
          <w:szCs w:val="24"/>
        </w:rPr>
      </w:pPr>
    </w:p>
    <w:p w:rsidR="004B5173" w:rsidRDefault="004B5173"/>
    <w:sectPr w:rsidR="004B5173" w:rsidSect="004B51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E3" w:rsidRDefault="006806E3" w:rsidP="00EA2700">
      <w:r>
        <w:separator/>
      </w:r>
    </w:p>
  </w:endnote>
  <w:endnote w:type="continuationSeparator" w:id="0">
    <w:p w:rsidR="006806E3" w:rsidRDefault="006806E3" w:rsidP="00EA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70010"/>
      <w:docPartObj>
        <w:docPartGallery w:val="Page Numbers (Bottom of Page)"/>
        <w:docPartUnique/>
      </w:docPartObj>
    </w:sdtPr>
    <w:sdtContent>
      <w:p w:rsidR="00E13E04" w:rsidRDefault="00EE1CD7">
        <w:pPr>
          <w:pStyle w:val="Zpat"/>
          <w:jc w:val="center"/>
        </w:pPr>
        <w:r>
          <w:fldChar w:fldCharType="begin"/>
        </w:r>
        <w:r w:rsidR="00E13E04">
          <w:instrText>PAGE   \* MERGEFORMAT</w:instrText>
        </w:r>
        <w:r>
          <w:fldChar w:fldCharType="separate"/>
        </w:r>
        <w:r w:rsidR="00287ABB">
          <w:rPr>
            <w:noProof/>
          </w:rPr>
          <w:t>4</w:t>
        </w:r>
        <w:r>
          <w:fldChar w:fldCharType="end"/>
        </w:r>
      </w:p>
    </w:sdtContent>
  </w:sdt>
  <w:p w:rsidR="00E13E04" w:rsidRDefault="00E13E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E3" w:rsidRDefault="006806E3" w:rsidP="00EA2700">
      <w:r>
        <w:separator/>
      </w:r>
    </w:p>
  </w:footnote>
  <w:footnote w:type="continuationSeparator" w:id="0">
    <w:p w:rsidR="006806E3" w:rsidRDefault="006806E3" w:rsidP="00EA2700">
      <w:r>
        <w:continuationSeparator/>
      </w:r>
    </w:p>
  </w:footnote>
  <w:footnote w:id="1">
    <w:p w:rsidR="00EA2700" w:rsidRPr="00C76E56" w:rsidRDefault="00EA2700" w:rsidP="00EA270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2">
    <w:p w:rsidR="00EA2700" w:rsidRPr="008560D9" w:rsidRDefault="00EA2700" w:rsidP="00EA2700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3">
    <w:p w:rsidR="00EA2700" w:rsidRPr="00A04C8B" w:rsidRDefault="00EA2700" w:rsidP="00EA270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4">
    <w:p w:rsidR="00EA2700" w:rsidRPr="00306B8E" w:rsidRDefault="00EA2700" w:rsidP="00EA270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AF4"/>
    <w:multiLevelType w:val="hybridMultilevel"/>
    <w:tmpl w:val="31BEAC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FEB"/>
    <w:multiLevelType w:val="hybridMultilevel"/>
    <w:tmpl w:val="F2D68DC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1BF0C7A"/>
    <w:multiLevelType w:val="multilevel"/>
    <w:tmpl w:val="EDD492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0E152D4"/>
    <w:multiLevelType w:val="hybridMultilevel"/>
    <w:tmpl w:val="F8965C2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98661880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08D4FA5E">
      <w:start w:val="1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00"/>
    <w:rsid w:val="0008068D"/>
    <w:rsid w:val="000B3258"/>
    <w:rsid w:val="00115357"/>
    <w:rsid w:val="001F202A"/>
    <w:rsid w:val="0020453D"/>
    <w:rsid w:val="0022264C"/>
    <w:rsid w:val="00251F5F"/>
    <w:rsid w:val="00276F70"/>
    <w:rsid w:val="00281E30"/>
    <w:rsid w:val="0028371C"/>
    <w:rsid w:val="00287ABB"/>
    <w:rsid w:val="002901D6"/>
    <w:rsid w:val="0029232E"/>
    <w:rsid w:val="00331BBA"/>
    <w:rsid w:val="00374AF4"/>
    <w:rsid w:val="003932AA"/>
    <w:rsid w:val="003A7060"/>
    <w:rsid w:val="003F2FE4"/>
    <w:rsid w:val="00443138"/>
    <w:rsid w:val="0045025F"/>
    <w:rsid w:val="004B5173"/>
    <w:rsid w:val="004B7A49"/>
    <w:rsid w:val="00541CA4"/>
    <w:rsid w:val="005506CB"/>
    <w:rsid w:val="00626E0E"/>
    <w:rsid w:val="00652013"/>
    <w:rsid w:val="00656778"/>
    <w:rsid w:val="006806E3"/>
    <w:rsid w:val="00685DBA"/>
    <w:rsid w:val="006A021B"/>
    <w:rsid w:val="006B7D3C"/>
    <w:rsid w:val="006E08AA"/>
    <w:rsid w:val="006F0A27"/>
    <w:rsid w:val="00734E6B"/>
    <w:rsid w:val="00744404"/>
    <w:rsid w:val="00746694"/>
    <w:rsid w:val="00790E3A"/>
    <w:rsid w:val="00790E8C"/>
    <w:rsid w:val="007B1927"/>
    <w:rsid w:val="0080295C"/>
    <w:rsid w:val="00831D63"/>
    <w:rsid w:val="00866806"/>
    <w:rsid w:val="00882703"/>
    <w:rsid w:val="00886C5F"/>
    <w:rsid w:val="008C4E2C"/>
    <w:rsid w:val="008E05A7"/>
    <w:rsid w:val="0090044C"/>
    <w:rsid w:val="00932CAE"/>
    <w:rsid w:val="009541DF"/>
    <w:rsid w:val="009913B0"/>
    <w:rsid w:val="009A5A6F"/>
    <w:rsid w:val="009C4FA1"/>
    <w:rsid w:val="009E32D1"/>
    <w:rsid w:val="00A113A2"/>
    <w:rsid w:val="00A30EF2"/>
    <w:rsid w:val="00A561CB"/>
    <w:rsid w:val="00AC2730"/>
    <w:rsid w:val="00AC5360"/>
    <w:rsid w:val="00AD316E"/>
    <w:rsid w:val="00BB217F"/>
    <w:rsid w:val="00C73948"/>
    <w:rsid w:val="00C766C5"/>
    <w:rsid w:val="00C90328"/>
    <w:rsid w:val="00D14F92"/>
    <w:rsid w:val="00DD5D06"/>
    <w:rsid w:val="00DD6AF6"/>
    <w:rsid w:val="00DE1917"/>
    <w:rsid w:val="00E02592"/>
    <w:rsid w:val="00E13E04"/>
    <w:rsid w:val="00EA2700"/>
    <w:rsid w:val="00EC2ECE"/>
    <w:rsid w:val="00EE1CD7"/>
    <w:rsid w:val="00F36736"/>
    <w:rsid w:val="00F420DD"/>
    <w:rsid w:val="00FD2FBB"/>
    <w:rsid w:val="00FD383C"/>
    <w:rsid w:val="00FD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A270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A270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EA2700"/>
    <w:pPr>
      <w:keepLines/>
      <w:numPr>
        <w:numId w:val="1"/>
      </w:numPr>
      <w:spacing w:after="60"/>
      <w:jc w:val="both"/>
    </w:pPr>
  </w:style>
  <w:style w:type="paragraph" w:styleId="Textpoznpodarou">
    <w:name w:val="footnote text"/>
    <w:basedOn w:val="Normln"/>
    <w:link w:val="TextpoznpodarouChar"/>
    <w:semiHidden/>
    <w:rsid w:val="00EA270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270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A2700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EA27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A2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4E6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90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3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E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3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E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A270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A270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EA2700"/>
    <w:pPr>
      <w:keepLines/>
      <w:numPr>
        <w:numId w:val="1"/>
      </w:numPr>
      <w:spacing w:after="60"/>
      <w:jc w:val="both"/>
    </w:pPr>
  </w:style>
  <w:style w:type="paragraph" w:styleId="Textpoznpodarou">
    <w:name w:val="footnote text"/>
    <w:basedOn w:val="Normln"/>
    <w:link w:val="TextpoznpodarouChar"/>
    <w:semiHidden/>
    <w:rsid w:val="00EA270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270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A2700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EA27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A2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4E6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90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3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E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3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E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</cp:revision>
  <cp:lastPrinted>2017-11-23T08:49:00Z</cp:lastPrinted>
  <dcterms:created xsi:type="dcterms:W3CDTF">2017-12-01T13:11:00Z</dcterms:created>
  <dcterms:modified xsi:type="dcterms:W3CDTF">2017-12-04T07:22:00Z</dcterms:modified>
</cp:coreProperties>
</file>